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18" w:rsidRDefault="00883918" w:rsidP="0088391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3918" w:rsidRDefault="00883918" w:rsidP="00883918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tbl>
      <w:tblPr>
        <w:tblW w:w="485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7"/>
        <w:gridCol w:w="2750"/>
        <w:gridCol w:w="1722"/>
        <w:gridCol w:w="1846"/>
      </w:tblGrid>
      <w:tr w:rsidR="00883918" w:rsidTr="00883918">
        <w:trPr>
          <w:trHeight w:val="439"/>
        </w:trPr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Направления</w:t>
            </w:r>
          </w:p>
        </w:tc>
        <w:tc>
          <w:tcPr>
            <w:tcW w:w="1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курсов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часов в неделю/класс</w:t>
            </w:r>
          </w:p>
        </w:tc>
      </w:tr>
      <w:tr w:rsidR="00883918" w:rsidTr="0088391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</w:tr>
      <w:tr w:rsidR="00883918" w:rsidTr="00883918">
        <w:trPr>
          <w:trHeight w:val="260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83918" w:rsidTr="00883918"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Регулярные занятия</w:t>
            </w:r>
          </w:p>
        </w:tc>
      </w:tr>
      <w:tr w:rsidR="00883918" w:rsidTr="00883918">
        <w:trPr>
          <w:trHeight w:val="365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83918" w:rsidTr="00883918">
        <w:trPr>
          <w:trHeight w:val="413"/>
        </w:trPr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 - гражданин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83918" w:rsidTr="00883918">
        <w:trPr>
          <w:trHeight w:val="413"/>
        </w:trPr>
        <w:tc>
          <w:tcPr>
            <w:tcW w:w="1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Разговоры о важном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83918" w:rsidTr="00883918">
        <w:trPr>
          <w:trHeight w:val="492"/>
        </w:trPr>
        <w:tc>
          <w:tcPr>
            <w:tcW w:w="1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Обще-интеллектуальное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Культура речи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83918" w:rsidTr="00883918">
        <w:trPr>
          <w:trHeight w:val="4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Математическая лаборатория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83918" w:rsidTr="00883918">
        <w:trPr>
          <w:trHeight w:val="513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83918" w:rsidTr="00883918">
        <w:trPr>
          <w:trHeight w:val="534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Финансовая  грамотность</w:t>
            </w:r>
            <w:proofErr w:type="gramEnd"/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83918" w:rsidTr="00883918">
        <w:trPr>
          <w:trHeight w:val="343"/>
        </w:trPr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883918" w:rsidRDefault="00883918" w:rsidP="00883918"/>
    <w:tbl>
      <w:tblPr>
        <w:tblW w:w="485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1"/>
        <w:gridCol w:w="7004"/>
      </w:tblGrid>
      <w:tr w:rsidR="00883918" w:rsidTr="0088391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Нерегулярные  занятия</w:t>
            </w:r>
            <w:proofErr w:type="gramEnd"/>
          </w:p>
        </w:tc>
      </w:tr>
      <w:tr w:rsidR="00883918" w:rsidTr="00883918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Утренняя зарядка, динамические паузы,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перемены,  Дни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здоровья, беседы по охране здоровья. Организация походов,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экскурсий,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внутришкольных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окружных, районных, областных спортивных соревнований и танцевальных марафонов.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Часы общения спортивно-оздоровительного направления.</w:t>
            </w:r>
          </w:p>
        </w:tc>
      </w:tr>
      <w:tr w:rsidR="00883918" w:rsidTr="00883918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Духовно-нравственное</w:t>
            </w:r>
          </w:p>
        </w:tc>
        <w:tc>
          <w:tcPr>
            <w:tcW w:w="3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Цикл мероприятий, посвящённый Победе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(акции, выставки, уроки мужества, фестиваль песни, концерт для ветеранов).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Встречи с ветеранами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ВОв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и труда, с участниками «горячих точек», «Уроки мужества», тематические классные часы. Оказание помощи ветеранам ВОВ и труда. Просмотр видеофильмов, мультфильмов. </w:t>
            </w:r>
            <w:r>
              <w:rPr>
                <w:rFonts w:ascii="Times New Roman" w:hAnsi="Times New Roman"/>
                <w:lang w:eastAsia="en-US"/>
              </w:rPr>
              <w:t xml:space="preserve">Часы общения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гражданско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-    патриотического направления. Смотр строя и песни. Фестиваль дружбы народов. Неделя правовых знаний.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Цикл мероприятий «Пусть осень жизни будет золотой» (акции, выставки рисунков, поделок; Уроки Добра, концерт). Проведение тематических праздников (День матери, Международный женский день, День защитника отечества, День Победы и т.д.). Проекты и мини-исследования, целевые прогулки, беседы, экскурсии, встречи с интересными</w:t>
            </w:r>
            <w:r>
              <w:rPr>
                <w:rFonts w:ascii="Times New Roman" w:hAnsi="Times New Roman"/>
                <w:spacing w:val="-11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людьми экскурсии, библиотечные часы.</w:t>
            </w:r>
          </w:p>
        </w:tc>
      </w:tr>
      <w:tr w:rsidR="00883918" w:rsidTr="00883918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Обще-интеллектуальное</w:t>
            </w:r>
          </w:p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Предметные недели; Библиотечные уроки; Организация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экскурсий,  выставок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детских рисунков, поделок и творческих работ учащихся. Конкурсы, экскурсии, олимпиады, конференции, деловые и ролевые игры. Участие в научно-исследовательских конференциях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  на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платформе «Учи-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». Разработка проектов к урокам. Проектная 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исследовательская деятельность. Часы общения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общеинтелектуального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направления.</w:t>
            </w:r>
          </w:p>
          <w:p w:rsidR="00883918" w:rsidRDefault="008839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Индивидуально-групповые занятия, консультации, экскурсии, посещение выставок и музеев и т.д.</w:t>
            </w:r>
          </w:p>
        </w:tc>
      </w:tr>
      <w:tr w:rsidR="00883918" w:rsidTr="00883918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Общекультурное</w:t>
            </w:r>
          </w:p>
        </w:tc>
        <w:tc>
          <w:tcPr>
            <w:tcW w:w="3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Организация экскурсий, Дней театра и музея, выставок творческих работ учащихся. Праздник-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фестиваль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Успеха». Неделя детской и юношеской книги. Проведение тематических классных часов по эстетике внешнего вида ученика, культуре поведения и речи. Участие в творческих проектах, конкурсах, фестивалях детско-юношеского творчества, выставках эстетического цикла.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Волонтерская деятельность.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Фестиваль «Битва хоров». Акция «Весенняя неделя добра».</w:t>
            </w:r>
          </w:p>
        </w:tc>
      </w:tr>
      <w:tr w:rsidR="00883918" w:rsidTr="00883918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Социальное</w:t>
            </w:r>
          </w:p>
        </w:tc>
        <w:tc>
          <w:tcPr>
            <w:tcW w:w="3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918" w:rsidRDefault="008839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Проведение субботников. Работа на пришкольном участке. Общественно-</w:t>
            </w:r>
          </w:p>
          <w:p w:rsidR="00883918" w:rsidRDefault="008839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полезная деятельность. </w:t>
            </w:r>
            <w:r>
              <w:rPr>
                <w:rFonts w:ascii="Times New Roman" w:hAnsi="Times New Roman"/>
                <w:lang w:eastAsia="en-US"/>
              </w:rPr>
              <w:t>Исследовательские и творческие проекты, викторины, конкурсы, выставки социологические опросы, праздники, встречи с интересными людьми, социальные пробы, беседы, благотворительные акции, общественно-полезные практики.</w:t>
            </w:r>
          </w:p>
        </w:tc>
      </w:tr>
    </w:tbl>
    <w:p w:rsidR="00E12FFE" w:rsidRDefault="00E12FFE"/>
    <w:sectPr w:rsidR="00E1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5"/>
    <w:rsid w:val="002C2AB5"/>
    <w:rsid w:val="00883918"/>
    <w:rsid w:val="00E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2A89-8326-42B8-8CD7-80BDB938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39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Стрехнинская СОШ</dc:creator>
  <cp:keywords/>
  <dc:description/>
  <cp:lastModifiedBy>Стрехнинская СОШ</cp:lastModifiedBy>
  <cp:revision>2</cp:revision>
  <dcterms:created xsi:type="dcterms:W3CDTF">2022-11-29T08:55:00Z</dcterms:created>
  <dcterms:modified xsi:type="dcterms:W3CDTF">2022-11-29T08:56:00Z</dcterms:modified>
</cp:coreProperties>
</file>